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5DEA" w:rsidRDefault="00E52331">
      <w:r w:rsidRPr="00E52331">
        <w:rPr>
          <w:noProof/>
          <w:lang w:eastAsia="ru-RU"/>
        </w:rPr>
        <w:drawing>
          <wp:inline distT="0" distB="0" distL="0" distR="0">
            <wp:extent cx="9414662" cy="7044866"/>
            <wp:effectExtent l="0" t="0" r="0" b="3810"/>
            <wp:docPr id="4" name="Рисунок 4" descr="E:\Работа\ЯНОС 2019-2020\Работа ЯНОС\Проработка мероприятий\Турбодетандер\ТДА-50\ТДА-50\тендерные документы\Запросы поставщиков\Пр.1 и Пр.2_Узел редуцирования ГРС+фото\Узел редуцирования ГРС\Фото узла\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Работа\ЯНОС 2019-2020\Работа ЯНОС\Проработка мероприятий\Турбодетандер\ТДА-50\ТДА-50\тендерные документы\Запросы поставщиков\Пр.1 и Пр.2_Узел редуцирования ГРС+фото\Узел редуцирования ГРС\Фото узла\(4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9266" cy="7048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52331">
        <w:rPr>
          <w:noProof/>
          <w:lang w:eastAsia="ru-RU"/>
        </w:rPr>
        <w:lastRenderedPageBreak/>
        <w:drawing>
          <wp:inline distT="0" distB="0" distL="0" distR="0">
            <wp:extent cx="9268358" cy="6935388"/>
            <wp:effectExtent l="0" t="0" r="0" b="0"/>
            <wp:docPr id="3" name="Рисунок 3" descr="E:\Работа\ЯНОС 2019-2020\Работа ЯНОС\Проработка мероприятий\Турбодетандер\ТДА-50\ТДА-50\тендерные документы\Запросы поставщиков\Пр.1 и Пр.2_Узел редуцирования ГРС+фото\Узел редуцирования ГРС\Фото узла\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Работа\ЯНОС 2019-2020\Работа ЯНОС\Проработка мероприятий\Турбодетандер\ТДА-50\ТДА-50\тендерные документы\Запросы поставщиков\Пр.1 и Пр.2_Узел редуцирования ГРС+фото\Узел редуцирования ГРС\Фото узла\(3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2858" cy="69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52331">
        <w:rPr>
          <w:noProof/>
          <w:lang w:eastAsia="ru-RU"/>
        </w:rPr>
        <w:lastRenderedPageBreak/>
        <w:drawing>
          <wp:inline distT="0" distB="0" distL="0" distR="0">
            <wp:extent cx="9825118" cy="7352005"/>
            <wp:effectExtent l="0" t="0" r="5080" b="1905"/>
            <wp:docPr id="2" name="Рисунок 2" descr="E:\Работа\ЯНОС 2019-2020\Работа ЯНОС\Проработка мероприятий\Турбодетандер\ТДА-50\ТДА-50\тендерные документы\Запросы поставщиков\Пр.1 и Пр.2_Узел редуцирования ГРС+фото\Узел редуцирования ГРС\Фото узла\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Работа\ЯНОС 2019-2020\Работа ЯНОС\Проработка мероприятий\Турбодетандер\ТДА-50\ТДА-50\тендерные документы\Запросы поставщиков\Пр.1 и Пр.2_Узел редуцирования ГРС+фото\Узел редуцирования ГРС\Фото узла\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6333" cy="735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52331">
        <w:rPr>
          <w:noProof/>
          <w:lang w:eastAsia="ru-RU"/>
        </w:rPr>
        <w:lastRenderedPageBreak/>
        <w:drawing>
          <wp:inline distT="0" distB="0" distL="0" distR="0">
            <wp:extent cx="9746231" cy="7292975"/>
            <wp:effectExtent l="0" t="0" r="7620" b="3175"/>
            <wp:docPr id="1" name="Рисунок 1" descr="E:\Работа\ЯНОС 2019-2020\Работа ЯНОС\Проработка мероприятий\Турбодетандер\ТДА-50\ТДА-50\тендерные документы\Запросы поставщиков\Пр.1 и Пр.2_Узел редуцирования ГРС+фото\Узел редуцирования ГРС\Фото узла\(1) узел редуцирования, нитка малого расх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ота\ЯНОС 2019-2020\Работа ЯНОС\Проработка мероприятий\Турбодетандер\ТДА-50\ТДА-50\тендерные документы\Запросы поставщиков\Пр.1 и Пр.2_Узел редуцирования ГРС+фото\Узел редуцирования ГРС\Фото узла\(1) узел редуцирования, нитка малого расход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8666" cy="7294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A5DEA" w:rsidSect="00E52331">
      <w:pgSz w:w="16838" w:h="11906" w:orient="landscape"/>
      <w:pgMar w:top="567" w:right="536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3A6D"/>
    <w:rsid w:val="001A733A"/>
    <w:rsid w:val="00472606"/>
    <w:rsid w:val="00D53A6D"/>
    <w:rsid w:val="00E52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4F3CFD3-E2E2-41AD-9350-5200FA2874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BalyukDS</dc:creator>
  <cp:keywords/>
  <dc:description/>
  <cp:lastModifiedBy>BalyukDS</cp:lastModifiedBy>
  <cp:revision>2</cp:revision>
  <dcterms:created xsi:type="dcterms:W3CDTF">2021-07-07T11:17:00Z</dcterms:created>
  <dcterms:modified xsi:type="dcterms:W3CDTF">2021-07-07T11:18:00Z</dcterms:modified>
</cp:coreProperties>
</file>